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05" w:rsidRPr="000A202F" w:rsidRDefault="00ED20E3">
      <w:pPr>
        <w:spacing w:after="421"/>
        <w:ind w:left="1476"/>
        <w:rPr>
          <w:rFonts w:ascii="Times New Roman" w:hAnsi="Times New Roman" w:cs="Times New Roman"/>
          <w:color w:val="auto"/>
          <w:sz w:val="24"/>
          <w:szCs w:val="24"/>
        </w:rPr>
      </w:pPr>
      <w:r w:rsidRPr="000A202F">
        <w:rPr>
          <w:rFonts w:ascii="Times New Roman" w:hAnsi="Times New Roman" w:cs="Times New Roman"/>
          <w:b/>
          <w:color w:val="auto"/>
          <w:sz w:val="24"/>
          <w:szCs w:val="24"/>
        </w:rPr>
        <w:t>ОБАВЕШТЕЊЕ О ОБУСТАВИ ПОСТУПКА ЈАВНЕ НАБАВКЕ</w:t>
      </w:r>
    </w:p>
    <w:p w:rsidR="009D6505" w:rsidRPr="000A202F" w:rsidRDefault="00ED20E3">
      <w:pPr>
        <w:spacing w:after="527" w:line="268" w:lineRule="auto"/>
        <w:ind w:left="12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Назив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наручиоца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r w:rsidR="000A202F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ЈКП „Равно 2014</w:t>
      </w:r>
      <w:proofErr w:type="gramStart"/>
      <w:r w:rsidR="000A202F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“ Ћуприја</w:t>
      </w:r>
      <w:proofErr w:type="gramEnd"/>
    </w:p>
    <w:p w:rsidR="009D6505" w:rsidRPr="000A202F" w:rsidRDefault="00ED20E3">
      <w:pPr>
        <w:spacing w:after="527" w:line="268" w:lineRule="auto"/>
        <w:ind w:left="12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Адреса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наручиоца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r w:rsidR="000A202F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Гробљанска бб, Ћуприја</w:t>
      </w:r>
    </w:p>
    <w:p w:rsidR="009D6505" w:rsidRPr="000A202F" w:rsidRDefault="00ED20E3">
      <w:pPr>
        <w:spacing w:after="365" w:line="268" w:lineRule="auto"/>
        <w:ind w:left="12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Интернет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страница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наручиоца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r w:rsidR="000A202F" w:rsidRPr="00C772F9">
        <w:rPr>
          <w:rFonts w:ascii="Times New Roman" w:hAnsi="Times New Roman" w:cs="Times New Roman"/>
          <w:b/>
          <w:color w:val="302824"/>
          <w:sz w:val="24"/>
          <w:szCs w:val="24"/>
        </w:rPr>
        <w:t>ravno2014.cuprija.rs</w:t>
      </w:r>
    </w:p>
    <w:p w:rsidR="009D6505" w:rsidRPr="00C772F9" w:rsidRDefault="00ED20E3">
      <w:pPr>
        <w:spacing w:after="489" w:line="268" w:lineRule="auto"/>
        <w:ind w:left="12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Врста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наручиоца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r w:rsidR="00C772F9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Јавно Комунално Предузеће</w:t>
      </w:r>
    </w:p>
    <w:p w:rsidR="009D6505" w:rsidRPr="00C772F9" w:rsidRDefault="00ED20E3">
      <w:pPr>
        <w:spacing w:after="355"/>
        <w:ind w:left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0A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A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A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A202F">
        <w:rPr>
          <w:rFonts w:ascii="Times New Roman" w:hAnsi="Times New Roman" w:cs="Times New Roman"/>
          <w:sz w:val="24"/>
          <w:szCs w:val="24"/>
        </w:rPr>
        <w:t>:</w:t>
      </w:r>
      <w:r w:rsidR="000A202F">
        <w:rPr>
          <w:rFonts w:ascii="Times New Roman" w:hAnsi="Times New Roman" w:cs="Times New Roman"/>
          <w:sz w:val="24"/>
          <w:szCs w:val="24"/>
        </w:rPr>
        <w:t xml:space="preserve"> </w:t>
      </w:r>
      <w:r w:rsidR="00C772F9" w:rsidRPr="00C772F9">
        <w:rPr>
          <w:rFonts w:ascii="Times New Roman" w:hAnsi="Times New Roman" w:cs="Times New Roman"/>
          <w:b/>
          <w:sz w:val="24"/>
          <w:szCs w:val="24"/>
          <w:lang w:val="sr-Cyrl-RS"/>
        </w:rPr>
        <w:t>Отворени поступак</w:t>
      </w:r>
    </w:p>
    <w:p w:rsidR="009D6505" w:rsidRPr="00C772F9" w:rsidRDefault="00ED20E3">
      <w:pPr>
        <w:spacing w:after="406" w:line="265" w:lineRule="auto"/>
        <w:ind w:left="12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Врста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предмета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 w:rsidR="00C772F9"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</w:t>
      </w:r>
      <w:r w:rsidR="00C772F9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Радови</w:t>
      </w:r>
    </w:p>
    <w:p w:rsidR="009D6505" w:rsidRDefault="00ED20E3" w:rsidP="00C772F9">
      <w:pPr>
        <w:spacing w:after="0" w:line="240" w:lineRule="auto"/>
        <w:ind w:left="12" w:hanging="10"/>
        <w:rPr>
          <w:rFonts w:ascii="Times New Roman" w:hAnsi="Times New Roman" w:cs="Times New Roman"/>
          <w:color w:val="302824"/>
          <w:sz w:val="24"/>
          <w:szCs w:val="24"/>
        </w:rPr>
      </w:pP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За</w:t>
      </w:r>
      <w:proofErr w:type="spellEnd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добра</w:t>
      </w:r>
      <w:proofErr w:type="spellEnd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услуге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опис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предмета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набавке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,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назив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ознака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из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општег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речника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набавке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,</w:t>
      </w:r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 </w:t>
      </w:r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За</w:t>
      </w:r>
      <w:proofErr w:type="spellEnd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радове</w:t>
      </w:r>
      <w:proofErr w:type="spellEnd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:</w:t>
      </w:r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природа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обим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радова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основна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обележја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радова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,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место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извршења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радова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,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ознака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из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класификације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делатности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,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односно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назив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ознака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из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општег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речника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набавке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</w:p>
    <w:p w:rsidR="00C772F9" w:rsidRDefault="00C772F9" w:rsidP="00C772F9">
      <w:pPr>
        <w:spacing w:after="0" w:line="240" w:lineRule="auto"/>
        <w:ind w:left="12" w:hanging="10"/>
        <w:rPr>
          <w:rFonts w:ascii="Times New Roman" w:hAnsi="Times New Roman" w:cs="Times New Roman"/>
          <w:color w:val="302824"/>
          <w:sz w:val="24"/>
          <w:szCs w:val="24"/>
        </w:rPr>
      </w:pPr>
    </w:p>
    <w:p w:rsidR="00C772F9" w:rsidRPr="00C772F9" w:rsidRDefault="00ED20E3" w:rsidP="00C772F9">
      <w:pPr>
        <w:spacing w:after="0" w:line="240" w:lineRule="auto"/>
        <w:ind w:left="12" w:hanging="10"/>
        <w:rPr>
          <w:rFonts w:ascii="Times New Roman" w:hAnsi="Times New Roman" w:cs="Times New Roman"/>
          <w:color w:val="302824"/>
          <w:sz w:val="24"/>
          <w:szCs w:val="24"/>
        </w:rPr>
      </w:pPr>
      <w:r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Реконструкција улице Раде Симоновић у Општини Ћуприја.                               Шифра ОРН: </w:t>
      </w:r>
      <w:r w:rsid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Реконструкција </w:t>
      </w:r>
      <w:r w:rsidR="00C772F9">
        <w:rPr>
          <w:rFonts w:ascii="Times New Roman" w:hAnsi="Times New Roman" w:cs="Times New Roman"/>
          <w:b/>
          <w:color w:val="302824"/>
          <w:sz w:val="24"/>
          <w:szCs w:val="24"/>
        </w:rPr>
        <w:t>IA13</w:t>
      </w:r>
    </w:p>
    <w:p w:rsidR="00C772F9" w:rsidRDefault="00C772F9" w:rsidP="00C772F9">
      <w:pPr>
        <w:spacing w:after="520" w:line="265" w:lineRule="auto"/>
        <w:rPr>
          <w:rFonts w:ascii="Times New Roman" w:hAnsi="Times New Roman" w:cs="Times New Roman"/>
          <w:sz w:val="24"/>
          <w:szCs w:val="24"/>
        </w:rPr>
      </w:pPr>
    </w:p>
    <w:p w:rsidR="009D6505" w:rsidRPr="00ED20E3" w:rsidRDefault="00C772F9" w:rsidP="00C772F9">
      <w:pPr>
        <w:spacing w:after="520" w:line="265" w:lineRule="auto"/>
        <w:rPr>
          <w:rFonts w:ascii="Times New Roman" w:hAnsi="Times New Roman" w:cs="Times New Roman"/>
          <w:color w:val="3028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п</w:t>
      </w:r>
      <w:proofErr w:type="spellStart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роцењена</w:t>
      </w:r>
      <w:proofErr w:type="spellEnd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вредност</w:t>
      </w:r>
      <w:proofErr w:type="spellEnd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јавне</w:t>
      </w:r>
      <w:proofErr w:type="spellEnd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набавке</w:t>
      </w:r>
      <w:proofErr w:type="spellEnd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</w:t>
      </w:r>
      <w:r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57.541.667,00, односно процењена вредност Партије 6 је 21.666.666,00</w:t>
      </w: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Број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примљених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понуда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подаци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о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понуђачима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 w:rsidR="00C772F9"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 </w:t>
      </w:r>
    </w:p>
    <w:p w:rsidR="009D6505" w:rsidRPr="00ED20E3" w:rsidRDefault="00C772F9" w:rsidP="00ED20E3">
      <w:pPr>
        <w:spacing w:after="0" w:line="240" w:lineRule="auto"/>
        <w:ind w:left="1" w:hanging="10"/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</w:pPr>
      <w:r w:rsidRPr="00ED20E3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У поступку јавне набавке у отвореном поступку радови – Партија 6 – Реконструкција улице Раде Симоновић у року за достваљање понуда није пристигла ниједна понуда.</w:t>
      </w:r>
    </w:p>
    <w:p w:rsidR="00ED20E3" w:rsidRP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Pr="00C772F9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2F9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Разлог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за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обуставу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поступка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 w:rsidR="00C772F9"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</w:t>
      </w:r>
      <w:r w:rsidR="00C772F9" w:rsidRPr="00ED20E3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Није пристигла ни једна понуда</w:t>
      </w:r>
      <w:r w:rsidR="00C772F9">
        <w:rPr>
          <w:rFonts w:ascii="Times New Roman" w:hAnsi="Times New Roman" w:cs="Times New Roman"/>
          <w:color w:val="302824"/>
          <w:sz w:val="24"/>
          <w:szCs w:val="24"/>
          <w:lang w:val="sr-Cyrl-RS"/>
        </w:rPr>
        <w:t>.</w:t>
      </w:r>
    </w:p>
    <w:p w:rsidR="00ED20E3" w:rsidRDefault="00ED20E3" w:rsidP="00ED2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Када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ће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поступак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бити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поново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спроведен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</w:t>
      </w:r>
    </w:p>
    <w:p w:rsidR="00ED20E3" w:rsidRP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</w:pPr>
      <w:r w:rsidRPr="00ED20E3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У најкраћем року након објављивања обавештења о обустави поступка.</w:t>
      </w: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505" w:rsidRP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Остале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информације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bookmarkStart w:id="0" w:name="_GoBack"/>
      <w:bookmarkEnd w:id="0"/>
    </w:p>
    <w:sectPr w:rsidR="009D6505" w:rsidRPr="00ED20E3">
      <w:pgSz w:w="11900" w:h="16840"/>
      <w:pgMar w:top="555" w:right="1522" w:bottom="5003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05"/>
    <w:rsid w:val="000A202F"/>
    <w:rsid w:val="009D6505"/>
    <w:rsid w:val="00C772F9"/>
    <w:rsid w:val="00E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C270"/>
  <w15:docId w15:val="{53DB8E9D-A2B9-482F-A51B-284164F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DBalic</dc:creator>
  <cp:keywords/>
  <cp:lastModifiedBy>Milica</cp:lastModifiedBy>
  <cp:revision>2</cp:revision>
  <dcterms:created xsi:type="dcterms:W3CDTF">2019-04-17T13:02:00Z</dcterms:created>
  <dcterms:modified xsi:type="dcterms:W3CDTF">2019-04-17T13:02:00Z</dcterms:modified>
</cp:coreProperties>
</file>